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E6" w:rsidRPr="009612C6" w:rsidRDefault="00515BE6" w:rsidP="00515BE6">
      <w:pPr>
        <w:spacing w:line="480" w:lineRule="auto"/>
        <w:ind w:firstLineChars="200" w:firstLine="721"/>
        <w:jc w:val="center"/>
        <w:rPr>
          <w:rFonts w:ascii="华文中宋" w:eastAsia="华文中宋" w:hAnsi="华文中宋"/>
          <w:b/>
          <w:bCs/>
          <w:sz w:val="36"/>
          <w:szCs w:val="28"/>
        </w:rPr>
      </w:pPr>
      <w:r w:rsidRPr="009612C6">
        <w:rPr>
          <w:rFonts w:ascii="华文中宋" w:eastAsia="华文中宋" w:hAnsi="华文中宋" w:hint="eastAsia"/>
          <w:b/>
          <w:bCs/>
          <w:sz w:val="36"/>
          <w:szCs w:val="28"/>
        </w:rPr>
        <w:t>同济大学本科生宿舍内务评分标准</w:t>
      </w:r>
    </w:p>
    <w:p w:rsidR="00515BE6" w:rsidRPr="000F76AD" w:rsidRDefault="00515BE6" w:rsidP="00515BE6">
      <w:pPr>
        <w:spacing w:line="480" w:lineRule="auto"/>
        <w:ind w:leftChars="-67" w:left="-141"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F76AD">
        <w:rPr>
          <w:rFonts w:ascii="仿宋" w:eastAsia="仿宋" w:hAnsi="仿宋" w:cs="宋体" w:hint="eastAsia"/>
          <w:sz w:val="28"/>
          <w:szCs w:val="28"/>
        </w:rPr>
        <w:t>高校学生宿舍是学生学习、生活的场所，是三全育人、立德树人的重要阵地，是推进思政教育的第二课堂。为了引导学生提高安全防范意识，</w:t>
      </w:r>
      <w:r w:rsidRPr="000F76AD">
        <w:rPr>
          <w:rFonts w:ascii="仿宋" w:eastAsia="仿宋" w:hAnsi="仿宋" w:cs="宋体" w:hint="eastAsia"/>
          <w:kern w:val="0"/>
          <w:sz w:val="28"/>
          <w:szCs w:val="28"/>
        </w:rPr>
        <w:t>自觉维护宿舍楼的公共环境卫生，</w:t>
      </w:r>
      <w:r w:rsidRPr="000F76AD">
        <w:rPr>
          <w:rFonts w:ascii="仿宋" w:eastAsia="仿宋" w:hAnsi="仿宋" w:cs="宋体" w:hint="eastAsia"/>
          <w:sz w:val="28"/>
          <w:szCs w:val="28"/>
        </w:rPr>
        <w:t>养成良好的生活作息和卫生习惯</w:t>
      </w:r>
      <w:r w:rsidRPr="000F76AD">
        <w:rPr>
          <w:rFonts w:ascii="仿宋" w:eastAsia="仿宋" w:hAnsi="仿宋" w:cs="宋体" w:hint="eastAsia"/>
          <w:kern w:val="0"/>
          <w:sz w:val="28"/>
          <w:szCs w:val="28"/>
        </w:rPr>
        <w:t>，特制定此评分标准：</w:t>
      </w:r>
    </w:p>
    <w:p w:rsidR="00515BE6" w:rsidRPr="000F76AD" w:rsidRDefault="00515BE6" w:rsidP="00515BE6">
      <w:pPr>
        <w:spacing w:line="480" w:lineRule="auto"/>
        <w:ind w:leftChars="-67" w:left="-141"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F76AD">
        <w:rPr>
          <w:rFonts w:ascii="仿宋" w:eastAsia="仿宋" w:hAnsi="仿宋" w:cs="宋体" w:hint="eastAsia"/>
          <w:kern w:val="0"/>
          <w:sz w:val="28"/>
          <w:szCs w:val="28"/>
        </w:rPr>
        <w:t>一、适用范围：本科生宿舍。</w:t>
      </w:r>
    </w:p>
    <w:p w:rsidR="00515BE6" w:rsidRPr="000F76AD" w:rsidRDefault="00515BE6" w:rsidP="00515BE6">
      <w:pPr>
        <w:spacing w:line="480" w:lineRule="auto"/>
        <w:ind w:leftChars="-67" w:left="-141"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F76AD">
        <w:rPr>
          <w:rFonts w:ascii="仿宋" w:eastAsia="仿宋" w:hAnsi="仿宋" w:cs="宋体" w:hint="eastAsia"/>
          <w:kern w:val="0"/>
          <w:sz w:val="28"/>
          <w:szCs w:val="28"/>
        </w:rPr>
        <w:t>二、检查频次：对本科生寝室每周不少于一次的内务卫生与各项安全检查，每周五公布内务评分。</w:t>
      </w:r>
    </w:p>
    <w:p w:rsidR="00515BE6" w:rsidRPr="000F76AD" w:rsidRDefault="00515BE6" w:rsidP="00515BE6">
      <w:pPr>
        <w:spacing w:line="480" w:lineRule="auto"/>
        <w:ind w:leftChars="-67" w:left="-141"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F76AD">
        <w:rPr>
          <w:rFonts w:ascii="仿宋" w:eastAsia="仿宋" w:hAnsi="仿宋" w:cs="宋体" w:hint="eastAsia"/>
          <w:kern w:val="0"/>
          <w:sz w:val="28"/>
          <w:szCs w:val="28"/>
        </w:rPr>
        <w:t>三、考核内容：寝室安全、内务卫生。</w:t>
      </w:r>
    </w:p>
    <w:p w:rsidR="00515BE6" w:rsidRPr="000F76AD" w:rsidRDefault="00515BE6" w:rsidP="00515BE6">
      <w:pPr>
        <w:spacing w:line="480" w:lineRule="auto"/>
        <w:ind w:leftChars="-67" w:left="-141" w:firstLineChars="200" w:firstLine="560"/>
        <w:jc w:val="left"/>
        <w:rPr>
          <w:rFonts w:ascii="仿宋" w:eastAsia="仿宋" w:hAnsi="仿宋" w:cs="宋体"/>
          <w:sz w:val="28"/>
          <w:szCs w:val="28"/>
        </w:rPr>
      </w:pPr>
      <w:r w:rsidRPr="000F76AD">
        <w:rPr>
          <w:rFonts w:ascii="仿宋" w:eastAsia="仿宋" w:hAnsi="仿宋" w:cs="宋体" w:hint="eastAsia"/>
          <w:sz w:val="28"/>
          <w:szCs w:val="28"/>
        </w:rPr>
        <w:t>四、寝室内务要求及评分标准：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"/>
        <w:gridCol w:w="3444"/>
        <w:gridCol w:w="889"/>
        <w:gridCol w:w="2875"/>
      </w:tblGrid>
      <w:tr w:rsidR="00515BE6" w:rsidRPr="000F76AD" w:rsidTr="00002C0E">
        <w:trPr>
          <w:jc w:val="center"/>
        </w:trPr>
        <w:tc>
          <w:tcPr>
            <w:tcW w:w="655" w:type="pct"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2076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检查内容</w:t>
            </w:r>
          </w:p>
        </w:tc>
        <w:tc>
          <w:tcPr>
            <w:tcW w:w="536" w:type="pct"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分值</w:t>
            </w:r>
          </w:p>
        </w:tc>
        <w:tc>
          <w:tcPr>
            <w:tcW w:w="1733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扣分标准</w:t>
            </w:r>
          </w:p>
        </w:tc>
      </w:tr>
      <w:tr w:rsidR="00515BE6" w:rsidRPr="000F76AD" w:rsidTr="00002C0E">
        <w:trPr>
          <w:jc w:val="center"/>
        </w:trPr>
        <w:tc>
          <w:tcPr>
            <w:tcW w:w="655" w:type="pct"/>
            <w:vMerge w:val="restart"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寝室</w:t>
            </w: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安全</w:t>
            </w:r>
          </w:p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（15分）</w:t>
            </w:r>
          </w:p>
        </w:tc>
        <w:tc>
          <w:tcPr>
            <w:tcW w:w="2076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无使用违章电器</w:t>
            </w:r>
          </w:p>
        </w:tc>
        <w:tc>
          <w:tcPr>
            <w:tcW w:w="536" w:type="pct"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3分</w:t>
            </w:r>
          </w:p>
        </w:tc>
        <w:tc>
          <w:tcPr>
            <w:tcW w:w="1733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违反一次扣3分</w:t>
            </w:r>
          </w:p>
        </w:tc>
      </w:tr>
      <w:tr w:rsidR="00515BE6" w:rsidRPr="000F76AD" w:rsidTr="00002C0E">
        <w:trPr>
          <w:jc w:val="center"/>
        </w:trPr>
        <w:tc>
          <w:tcPr>
            <w:tcW w:w="655" w:type="pct"/>
            <w:vMerge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76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无容纳他人违章住宿</w:t>
            </w:r>
          </w:p>
        </w:tc>
        <w:tc>
          <w:tcPr>
            <w:tcW w:w="536" w:type="pct"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3分</w:t>
            </w:r>
          </w:p>
        </w:tc>
        <w:tc>
          <w:tcPr>
            <w:tcW w:w="1733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违反一次扣3分</w:t>
            </w:r>
          </w:p>
        </w:tc>
      </w:tr>
      <w:tr w:rsidR="00515BE6" w:rsidRPr="000F76AD" w:rsidTr="00002C0E">
        <w:trPr>
          <w:jc w:val="center"/>
        </w:trPr>
        <w:tc>
          <w:tcPr>
            <w:tcW w:w="655" w:type="pct"/>
            <w:vMerge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76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无私拉乱接电线</w:t>
            </w:r>
          </w:p>
        </w:tc>
        <w:tc>
          <w:tcPr>
            <w:tcW w:w="536" w:type="pct"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2分</w:t>
            </w:r>
          </w:p>
        </w:tc>
        <w:tc>
          <w:tcPr>
            <w:tcW w:w="1733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违反一次扣2分</w:t>
            </w:r>
          </w:p>
        </w:tc>
      </w:tr>
      <w:tr w:rsidR="00515BE6" w:rsidRPr="000F76AD" w:rsidTr="00002C0E">
        <w:trPr>
          <w:jc w:val="center"/>
        </w:trPr>
        <w:tc>
          <w:tcPr>
            <w:tcW w:w="655" w:type="pct"/>
            <w:vMerge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76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离开宿舍断电</w:t>
            </w:r>
          </w:p>
        </w:tc>
        <w:tc>
          <w:tcPr>
            <w:tcW w:w="536" w:type="pct"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2分</w:t>
            </w:r>
          </w:p>
        </w:tc>
        <w:tc>
          <w:tcPr>
            <w:tcW w:w="1733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违反一次扣2分</w:t>
            </w:r>
          </w:p>
        </w:tc>
      </w:tr>
      <w:tr w:rsidR="00515BE6" w:rsidRPr="000F76AD" w:rsidTr="00002C0E">
        <w:trPr>
          <w:jc w:val="center"/>
        </w:trPr>
        <w:tc>
          <w:tcPr>
            <w:tcW w:w="655" w:type="pct"/>
            <w:vMerge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76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无违禁吸烟</w:t>
            </w:r>
          </w:p>
        </w:tc>
        <w:tc>
          <w:tcPr>
            <w:tcW w:w="536" w:type="pct"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2分</w:t>
            </w:r>
          </w:p>
        </w:tc>
        <w:tc>
          <w:tcPr>
            <w:tcW w:w="1733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违反一次扣2分</w:t>
            </w:r>
          </w:p>
        </w:tc>
      </w:tr>
      <w:tr w:rsidR="00515BE6" w:rsidRPr="000F76AD" w:rsidTr="00002C0E">
        <w:trPr>
          <w:jc w:val="center"/>
        </w:trPr>
        <w:tc>
          <w:tcPr>
            <w:tcW w:w="655" w:type="pct"/>
            <w:vMerge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76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无饲养宠物</w:t>
            </w:r>
          </w:p>
        </w:tc>
        <w:tc>
          <w:tcPr>
            <w:tcW w:w="536" w:type="pct"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1分</w:t>
            </w:r>
          </w:p>
        </w:tc>
        <w:tc>
          <w:tcPr>
            <w:tcW w:w="1733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违反一次扣1分</w:t>
            </w:r>
          </w:p>
        </w:tc>
      </w:tr>
      <w:tr w:rsidR="00515BE6" w:rsidRPr="000F76AD" w:rsidTr="00002C0E">
        <w:trPr>
          <w:jc w:val="center"/>
        </w:trPr>
        <w:tc>
          <w:tcPr>
            <w:tcW w:w="655" w:type="pct"/>
            <w:vMerge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76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其它：无</w:t>
            </w:r>
            <w:r w:rsidRPr="000F76A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飞线充电、无使用明火等</w:t>
            </w:r>
          </w:p>
        </w:tc>
        <w:tc>
          <w:tcPr>
            <w:tcW w:w="536" w:type="pct"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2分</w:t>
            </w:r>
          </w:p>
        </w:tc>
        <w:tc>
          <w:tcPr>
            <w:tcW w:w="1733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违反一次扣1分，扣完为止</w:t>
            </w:r>
          </w:p>
        </w:tc>
      </w:tr>
      <w:tr w:rsidR="00515BE6" w:rsidRPr="000F76AD" w:rsidTr="00002C0E">
        <w:trPr>
          <w:jc w:val="center"/>
        </w:trPr>
        <w:tc>
          <w:tcPr>
            <w:tcW w:w="655" w:type="pct"/>
            <w:vMerge w:val="restart"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内务卫生</w:t>
            </w:r>
          </w:p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（5</w:t>
            </w: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分）</w:t>
            </w:r>
          </w:p>
        </w:tc>
        <w:tc>
          <w:tcPr>
            <w:tcW w:w="2076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/>
                <w:sz w:val="28"/>
                <w:szCs w:val="28"/>
              </w:rPr>
              <w:lastRenderedPageBreak/>
              <w:t>有值日生制度</w:t>
            </w:r>
          </w:p>
        </w:tc>
        <w:tc>
          <w:tcPr>
            <w:tcW w:w="536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1分</w:t>
            </w:r>
          </w:p>
        </w:tc>
        <w:tc>
          <w:tcPr>
            <w:tcW w:w="1733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违反一次扣1分</w:t>
            </w:r>
          </w:p>
        </w:tc>
      </w:tr>
      <w:tr w:rsidR="00515BE6" w:rsidRPr="000F76AD" w:rsidTr="00002C0E">
        <w:trPr>
          <w:jc w:val="center"/>
        </w:trPr>
        <w:tc>
          <w:tcPr>
            <w:tcW w:w="655" w:type="pct"/>
            <w:vMerge/>
          </w:tcPr>
          <w:p w:rsidR="00515BE6" w:rsidRPr="000F76AD" w:rsidRDefault="00515BE6" w:rsidP="00002C0E">
            <w:pPr>
              <w:spacing w:line="48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76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室内干净整洁，物品放置规范</w:t>
            </w:r>
          </w:p>
        </w:tc>
        <w:tc>
          <w:tcPr>
            <w:tcW w:w="536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1分</w:t>
            </w:r>
          </w:p>
        </w:tc>
        <w:tc>
          <w:tcPr>
            <w:tcW w:w="1733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违反一次扣0.5分，扣完为止</w:t>
            </w:r>
          </w:p>
        </w:tc>
      </w:tr>
      <w:tr w:rsidR="00515BE6" w:rsidRPr="000F76AD" w:rsidTr="00002C0E">
        <w:trPr>
          <w:jc w:val="center"/>
        </w:trPr>
        <w:tc>
          <w:tcPr>
            <w:tcW w:w="655" w:type="pct"/>
            <w:vMerge/>
          </w:tcPr>
          <w:p w:rsidR="00515BE6" w:rsidRPr="000F76AD" w:rsidRDefault="00515BE6" w:rsidP="00002C0E">
            <w:pPr>
              <w:spacing w:line="48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76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/>
                <w:sz w:val="28"/>
                <w:szCs w:val="28"/>
              </w:rPr>
              <w:t>垃圾分类放置</w:t>
            </w: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，</w:t>
            </w:r>
            <w:r w:rsidRPr="000F76AD">
              <w:rPr>
                <w:rFonts w:ascii="仿宋" w:eastAsia="仿宋" w:hAnsi="仿宋" w:cs="宋体"/>
                <w:sz w:val="28"/>
                <w:szCs w:val="28"/>
              </w:rPr>
              <w:t>垃圾不放置在楼道内</w:t>
            </w:r>
          </w:p>
        </w:tc>
        <w:tc>
          <w:tcPr>
            <w:tcW w:w="536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2分</w:t>
            </w:r>
          </w:p>
        </w:tc>
        <w:tc>
          <w:tcPr>
            <w:tcW w:w="1733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违反一次扣1分，扣完为止</w:t>
            </w:r>
          </w:p>
        </w:tc>
      </w:tr>
      <w:tr w:rsidR="00515BE6" w:rsidRPr="000F76AD" w:rsidTr="00002C0E">
        <w:trPr>
          <w:jc w:val="center"/>
        </w:trPr>
        <w:tc>
          <w:tcPr>
            <w:tcW w:w="655" w:type="pct"/>
            <w:vMerge/>
          </w:tcPr>
          <w:p w:rsidR="00515BE6" w:rsidRPr="000F76AD" w:rsidRDefault="00515BE6" w:rsidP="00002C0E">
            <w:pPr>
              <w:spacing w:line="48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076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其它：床铺整洁、无蛛网等</w:t>
            </w:r>
          </w:p>
        </w:tc>
        <w:tc>
          <w:tcPr>
            <w:tcW w:w="536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1分</w:t>
            </w:r>
          </w:p>
        </w:tc>
        <w:tc>
          <w:tcPr>
            <w:tcW w:w="1733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违反一次扣0.5分，扣完为止</w:t>
            </w:r>
          </w:p>
        </w:tc>
      </w:tr>
      <w:tr w:rsidR="00515BE6" w:rsidRPr="000F76AD" w:rsidTr="00002C0E">
        <w:trPr>
          <w:jc w:val="center"/>
        </w:trPr>
        <w:tc>
          <w:tcPr>
            <w:tcW w:w="655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总分</w:t>
            </w:r>
          </w:p>
        </w:tc>
        <w:tc>
          <w:tcPr>
            <w:tcW w:w="2076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536" w:type="pct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20分</w:t>
            </w:r>
          </w:p>
        </w:tc>
        <w:tc>
          <w:tcPr>
            <w:tcW w:w="1733" w:type="pct"/>
          </w:tcPr>
          <w:p w:rsidR="00515BE6" w:rsidRPr="000F76AD" w:rsidRDefault="00515BE6" w:rsidP="00002C0E">
            <w:pPr>
              <w:spacing w:line="48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515BE6" w:rsidRPr="000F76AD" w:rsidRDefault="00515BE6" w:rsidP="00515BE6">
      <w:pPr>
        <w:spacing w:line="48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0F76AD">
        <w:rPr>
          <w:rFonts w:ascii="仿宋" w:eastAsia="仿宋" w:hAnsi="仿宋" w:cs="宋体" w:hint="eastAsia"/>
          <w:sz w:val="28"/>
          <w:szCs w:val="28"/>
        </w:rPr>
        <w:t xml:space="preserve"> 五、等级评定：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8"/>
        <w:gridCol w:w="2671"/>
        <w:gridCol w:w="1127"/>
      </w:tblGrid>
      <w:tr w:rsidR="00515BE6" w:rsidRPr="000F76AD" w:rsidTr="00002C0E">
        <w:trPr>
          <w:jc w:val="center"/>
        </w:trPr>
        <w:tc>
          <w:tcPr>
            <w:tcW w:w="4536" w:type="dxa"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评分</w:t>
            </w:r>
          </w:p>
        </w:tc>
        <w:tc>
          <w:tcPr>
            <w:tcW w:w="2694" w:type="dxa"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评定</w:t>
            </w:r>
          </w:p>
        </w:tc>
        <w:tc>
          <w:tcPr>
            <w:tcW w:w="1134" w:type="dxa"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备注</w:t>
            </w:r>
          </w:p>
        </w:tc>
      </w:tr>
      <w:tr w:rsidR="00515BE6" w:rsidRPr="000F76AD" w:rsidTr="00002C0E">
        <w:trPr>
          <w:jc w:val="center"/>
        </w:trPr>
        <w:tc>
          <w:tcPr>
            <w:tcW w:w="4536" w:type="dxa"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18-20分</w:t>
            </w:r>
          </w:p>
        </w:tc>
        <w:tc>
          <w:tcPr>
            <w:tcW w:w="2694" w:type="dxa"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优秀</w:t>
            </w:r>
          </w:p>
        </w:tc>
        <w:tc>
          <w:tcPr>
            <w:tcW w:w="1134" w:type="dxa"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15BE6" w:rsidRPr="000F76AD" w:rsidTr="00002C0E">
        <w:trPr>
          <w:jc w:val="center"/>
        </w:trPr>
        <w:tc>
          <w:tcPr>
            <w:tcW w:w="4536" w:type="dxa"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16-17分</w:t>
            </w:r>
          </w:p>
        </w:tc>
        <w:tc>
          <w:tcPr>
            <w:tcW w:w="2694" w:type="dxa"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良好</w:t>
            </w:r>
          </w:p>
        </w:tc>
        <w:tc>
          <w:tcPr>
            <w:tcW w:w="1134" w:type="dxa"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15BE6" w:rsidRPr="000F76AD" w:rsidTr="00002C0E">
        <w:trPr>
          <w:jc w:val="center"/>
        </w:trPr>
        <w:tc>
          <w:tcPr>
            <w:tcW w:w="4536" w:type="dxa"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12-15分</w:t>
            </w:r>
          </w:p>
        </w:tc>
        <w:tc>
          <w:tcPr>
            <w:tcW w:w="2694" w:type="dxa"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及格</w:t>
            </w:r>
          </w:p>
        </w:tc>
        <w:tc>
          <w:tcPr>
            <w:tcW w:w="1134" w:type="dxa"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515BE6" w:rsidRPr="000F76AD" w:rsidTr="00002C0E">
        <w:trPr>
          <w:jc w:val="center"/>
        </w:trPr>
        <w:tc>
          <w:tcPr>
            <w:tcW w:w="4536" w:type="dxa"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11分以下（含11分）为不合格</w:t>
            </w:r>
          </w:p>
        </w:tc>
        <w:tc>
          <w:tcPr>
            <w:tcW w:w="2694" w:type="dxa"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F76AD">
              <w:rPr>
                <w:rFonts w:ascii="仿宋" w:eastAsia="仿宋" w:hAnsi="仿宋" w:cs="宋体" w:hint="eastAsia"/>
                <w:sz w:val="28"/>
                <w:szCs w:val="28"/>
              </w:rPr>
              <w:t>不及格</w:t>
            </w:r>
          </w:p>
        </w:tc>
        <w:tc>
          <w:tcPr>
            <w:tcW w:w="1134" w:type="dxa"/>
            <w:vAlign w:val="center"/>
          </w:tcPr>
          <w:p w:rsidR="00515BE6" w:rsidRPr="000F76AD" w:rsidRDefault="00515BE6" w:rsidP="00002C0E">
            <w:pPr>
              <w:spacing w:line="48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515BE6" w:rsidRPr="000F76AD" w:rsidRDefault="00515BE6" w:rsidP="00515BE6">
      <w:pPr>
        <w:spacing w:line="48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0F76AD">
        <w:rPr>
          <w:rFonts w:ascii="仿宋" w:eastAsia="仿宋" w:hAnsi="仿宋" w:cs="宋体" w:hint="eastAsia"/>
          <w:sz w:val="28"/>
          <w:szCs w:val="28"/>
        </w:rPr>
        <w:t xml:space="preserve">   </w:t>
      </w:r>
    </w:p>
    <w:p w:rsidR="00515BE6" w:rsidRPr="000F76AD" w:rsidRDefault="00515BE6" w:rsidP="00515BE6">
      <w:pPr>
        <w:spacing w:line="48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:rsidR="00515BE6" w:rsidRPr="000F76AD" w:rsidRDefault="00515BE6" w:rsidP="00515BE6">
      <w:pPr>
        <w:spacing w:line="48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:rsidR="00515BE6" w:rsidRPr="000F76AD" w:rsidRDefault="00515BE6" w:rsidP="00515BE6">
      <w:pPr>
        <w:spacing w:line="480" w:lineRule="auto"/>
        <w:ind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0F76AD">
        <w:rPr>
          <w:rFonts w:ascii="仿宋" w:eastAsia="仿宋" w:hAnsi="仿宋" w:cs="宋体" w:hint="eastAsia"/>
          <w:kern w:val="0"/>
          <w:sz w:val="28"/>
          <w:szCs w:val="28"/>
        </w:rPr>
        <w:t>同济大学后勤集团学生社区管理服务中心</w:t>
      </w:r>
    </w:p>
    <w:p w:rsidR="00515BE6" w:rsidRPr="000F76AD" w:rsidRDefault="00515BE6" w:rsidP="00515BE6">
      <w:pPr>
        <w:spacing w:line="480" w:lineRule="auto"/>
        <w:ind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0F76AD">
        <w:rPr>
          <w:rFonts w:ascii="仿宋" w:eastAsia="仿宋" w:hAnsi="仿宋" w:cs="宋体" w:hint="eastAsia"/>
          <w:kern w:val="0"/>
          <w:sz w:val="28"/>
          <w:szCs w:val="28"/>
        </w:rPr>
        <w:t>2019年10月30日</w:t>
      </w:r>
    </w:p>
    <w:p w:rsidR="00515BE6" w:rsidRPr="000F76AD" w:rsidRDefault="00515BE6" w:rsidP="00515BE6">
      <w:pPr>
        <w:spacing w:line="480" w:lineRule="auto"/>
        <w:jc w:val="right"/>
        <w:rPr>
          <w:rFonts w:ascii="仿宋" w:eastAsia="仿宋" w:hAnsi="仿宋" w:cs="宋体"/>
          <w:sz w:val="28"/>
          <w:szCs w:val="28"/>
        </w:rPr>
      </w:pPr>
    </w:p>
    <w:p w:rsidR="00515BE6" w:rsidRPr="000F76AD" w:rsidRDefault="00515BE6" w:rsidP="00515BE6">
      <w:pPr>
        <w:spacing w:line="480" w:lineRule="auto"/>
        <w:jc w:val="right"/>
        <w:rPr>
          <w:rFonts w:ascii="仿宋" w:eastAsia="仿宋" w:hAnsi="仿宋" w:cs="宋体"/>
          <w:sz w:val="28"/>
          <w:szCs w:val="28"/>
        </w:rPr>
      </w:pPr>
    </w:p>
    <w:p w:rsidR="00515BE6" w:rsidRPr="000F76AD" w:rsidRDefault="00515BE6" w:rsidP="00515BE6">
      <w:pPr>
        <w:rPr>
          <w:rFonts w:ascii="仿宋" w:eastAsia="仿宋" w:hAnsi="仿宋"/>
          <w:sz w:val="28"/>
          <w:szCs w:val="28"/>
        </w:rPr>
      </w:pPr>
    </w:p>
    <w:p w:rsidR="007332A2" w:rsidRDefault="007332A2">
      <w:bookmarkStart w:id="0" w:name="_GoBack"/>
      <w:bookmarkEnd w:id="0"/>
    </w:p>
    <w:sectPr w:rsidR="007332A2" w:rsidSect="001C7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E6"/>
    <w:rsid w:val="00515BE6"/>
    <w:rsid w:val="0073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EA15A-E37F-491E-96EA-FC25DC0B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E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文心</dc:creator>
  <cp:keywords/>
  <dc:description/>
  <cp:lastModifiedBy>文心</cp:lastModifiedBy>
  <cp:revision>1</cp:revision>
  <dcterms:created xsi:type="dcterms:W3CDTF">2020-12-21T05:08:00Z</dcterms:created>
  <dcterms:modified xsi:type="dcterms:W3CDTF">2020-12-21T05:08:00Z</dcterms:modified>
</cp:coreProperties>
</file>